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D82" w:rsidRDefault="00FA2E6A" w:rsidP="00813361">
      <w:pPr>
        <w:jc w:val="center"/>
        <w:rPr>
          <w:b/>
          <w:bCs/>
          <w:sz w:val="24"/>
          <w:szCs w:val="24"/>
        </w:rPr>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-128270</wp:posOffset>
            </wp:positionV>
            <wp:extent cx="819150" cy="800100"/>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sidR="00B15D82">
        <w:rPr>
          <w:b/>
          <w:bCs/>
          <w:sz w:val="24"/>
          <w:szCs w:val="24"/>
        </w:rPr>
        <w:t>MERSİN BÜYÜKŞEHİR</w:t>
      </w:r>
    </w:p>
    <w:p w:rsidR="00B15D82" w:rsidRDefault="00B15D82" w:rsidP="00813361">
      <w:pPr>
        <w:jc w:val="center"/>
        <w:rPr>
          <w:b/>
          <w:bCs/>
          <w:sz w:val="24"/>
          <w:szCs w:val="24"/>
        </w:rPr>
      </w:pPr>
      <w:r>
        <w:rPr>
          <w:b/>
          <w:bCs/>
          <w:sz w:val="24"/>
          <w:szCs w:val="24"/>
        </w:rPr>
        <w:t>BELEDİYE MECLİSİ KARARI</w:t>
      </w:r>
    </w:p>
    <w:p w:rsidR="00B15D82" w:rsidRDefault="00B15D82" w:rsidP="00322B00">
      <w:pPr>
        <w:jc w:val="center"/>
        <w:rPr>
          <w:b/>
          <w:bCs/>
          <w:sz w:val="24"/>
          <w:szCs w:val="24"/>
        </w:rPr>
      </w:pPr>
    </w:p>
    <w:p w:rsidR="00B15D82" w:rsidRDefault="00B15D82" w:rsidP="00322B00">
      <w:pPr>
        <w:jc w:val="center"/>
        <w:rPr>
          <w:b/>
          <w:bCs/>
          <w:sz w:val="24"/>
          <w:szCs w:val="24"/>
        </w:rPr>
      </w:pPr>
    </w:p>
    <w:p w:rsidR="00331F30" w:rsidRDefault="00331F30" w:rsidP="00322B00">
      <w:pPr>
        <w:jc w:val="center"/>
        <w:rPr>
          <w:b/>
          <w:bCs/>
          <w:sz w:val="24"/>
          <w:szCs w:val="24"/>
        </w:rPr>
      </w:pPr>
    </w:p>
    <w:p w:rsidR="00B15D82" w:rsidRDefault="00D07FEB" w:rsidP="00ED7D7B">
      <w:pPr>
        <w:pStyle w:val="Balk2"/>
        <w:rPr>
          <w:sz w:val="24"/>
          <w:szCs w:val="24"/>
        </w:rPr>
      </w:pPr>
      <w:r>
        <w:rPr>
          <w:sz w:val="24"/>
          <w:szCs w:val="24"/>
        </w:rPr>
        <w:t>Birleşim Sayısı : (1</w:t>
      </w:r>
      <w:r w:rsidR="00B15D82">
        <w:rPr>
          <w:sz w:val="24"/>
          <w:szCs w:val="24"/>
        </w:rPr>
        <w:t>)</w:t>
      </w:r>
    </w:p>
    <w:p w:rsidR="00B15D82" w:rsidRDefault="00B15D82" w:rsidP="00ED7D7B">
      <w:pPr>
        <w:pStyle w:val="Balk2"/>
        <w:rPr>
          <w:sz w:val="24"/>
          <w:szCs w:val="24"/>
        </w:rPr>
      </w:pPr>
      <w:r>
        <w:rPr>
          <w:sz w:val="24"/>
          <w:szCs w:val="24"/>
        </w:rPr>
        <w:t>Oturum Sayısı : (1)</w:t>
      </w:r>
    </w:p>
    <w:p w:rsidR="00B15D82" w:rsidRPr="00813361" w:rsidRDefault="00B15D82" w:rsidP="00813361">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B15D82" w:rsidRDefault="00B15D82" w:rsidP="00ED7D7B">
      <w:pPr>
        <w:pStyle w:val="Balk2"/>
        <w:rPr>
          <w:sz w:val="24"/>
          <w:szCs w:val="24"/>
        </w:rPr>
      </w:pPr>
      <w:r>
        <w:rPr>
          <w:sz w:val="24"/>
          <w:szCs w:val="24"/>
        </w:rPr>
        <w:t xml:space="preserve">Karar Tarihi    : </w:t>
      </w:r>
      <w:r w:rsidR="00D07FEB">
        <w:rPr>
          <w:sz w:val="24"/>
          <w:szCs w:val="24"/>
        </w:rPr>
        <w:t>13</w:t>
      </w:r>
      <w:r>
        <w:rPr>
          <w:sz w:val="24"/>
          <w:szCs w:val="24"/>
        </w:rPr>
        <w:t>/</w:t>
      </w:r>
      <w:r w:rsidR="00D07FEB">
        <w:rPr>
          <w:sz w:val="24"/>
          <w:szCs w:val="24"/>
        </w:rPr>
        <w:t>10</w:t>
      </w:r>
      <w:r>
        <w:rPr>
          <w:sz w:val="24"/>
          <w:szCs w:val="24"/>
        </w:rPr>
        <w:t>/2014</w:t>
      </w:r>
    </w:p>
    <w:p w:rsidR="00B15D82" w:rsidRPr="00611248" w:rsidRDefault="00B15D82" w:rsidP="00ED7D7B">
      <w:pPr>
        <w:pStyle w:val="Balk2"/>
        <w:rPr>
          <w:b w:val="0"/>
          <w:bCs w:val="0"/>
        </w:rPr>
      </w:pPr>
      <w:r>
        <w:rPr>
          <w:sz w:val="24"/>
          <w:szCs w:val="24"/>
        </w:rPr>
        <w:t>Karar Sayısı     :</w:t>
      </w:r>
      <w:r w:rsidR="00A14693">
        <w:rPr>
          <w:sz w:val="24"/>
          <w:szCs w:val="24"/>
        </w:rPr>
        <w:t xml:space="preserve"> 53</w:t>
      </w:r>
      <w:r w:rsidR="00E73EBA">
        <w:rPr>
          <w:sz w:val="24"/>
          <w:szCs w:val="24"/>
        </w:rPr>
        <w:t>9</w:t>
      </w:r>
      <w:r>
        <w:rPr>
          <w:sz w:val="24"/>
          <w:szCs w:val="24"/>
        </w:rPr>
        <w:t xml:space="preserve"> </w:t>
      </w:r>
      <w:r>
        <w:rPr>
          <w:sz w:val="24"/>
          <w:szCs w:val="24"/>
        </w:rPr>
        <w:tab/>
      </w:r>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p>
    <w:p w:rsidR="00B15D82" w:rsidRDefault="00B15D82" w:rsidP="00322B00">
      <w:pPr>
        <w:jc w:val="both"/>
        <w:rPr>
          <w:sz w:val="24"/>
          <w:szCs w:val="24"/>
        </w:rPr>
      </w:pPr>
      <w:r>
        <w:rPr>
          <w:sz w:val="24"/>
          <w:szCs w:val="24"/>
        </w:rPr>
        <w:t xml:space="preserve"> </w:t>
      </w:r>
    </w:p>
    <w:p w:rsidR="00B15D82" w:rsidRDefault="00B15D82" w:rsidP="006F3F5E">
      <w:pPr>
        <w:jc w:val="both"/>
        <w:rPr>
          <w:sz w:val="24"/>
          <w:szCs w:val="24"/>
        </w:rPr>
      </w:pPr>
      <w:r>
        <w:rPr>
          <w:sz w:val="24"/>
          <w:szCs w:val="24"/>
        </w:rPr>
        <w:tab/>
        <w:t xml:space="preserve">Büyükşehir Belediye Meclisi </w:t>
      </w:r>
      <w:r w:rsidR="00D07FEB">
        <w:rPr>
          <w:sz w:val="24"/>
          <w:szCs w:val="24"/>
        </w:rPr>
        <w:t>13</w:t>
      </w:r>
      <w:r>
        <w:rPr>
          <w:sz w:val="24"/>
          <w:szCs w:val="24"/>
        </w:rPr>
        <w:t>/</w:t>
      </w:r>
      <w:r w:rsidR="00D07FEB">
        <w:rPr>
          <w:sz w:val="24"/>
          <w:szCs w:val="24"/>
        </w:rPr>
        <w:t>10</w:t>
      </w:r>
      <w:r>
        <w:rPr>
          <w:sz w:val="24"/>
          <w:szCs w:val="24"/>
        </w:rPr>
        <w:t xml:space="preserve">/2014 Pazartesi Günü Belediye Başkanı </w:t>
      </w:r>
      <w:proofErr w:type="spellStart"/>
      <w:r>
        <w:rPr>
          <w:sz w:val="24"/>
          <w:szCs w:val="24"/>
        </w:rPr>
        <w:t>Burhanettin</w:t>
      </w:r>
      <w:proofErr w:type="spellEnd"/>
      <w:r>
        <w:rPr>
          <w:sz w:val="24"/>
          <w:szCs w:val="24"/>
        </w:rPr>
        <w:t xml:space="preserve"> KOCAMAZ başkanlığında </w:t>
      </w:r>
      <w:r w:rsidRPr="00813361">
        <w:rPr>
          <w:sz w:val="24"/>
          <w:szCs w:val="24"/>
        </w:rPr>
        <w:t>Mersi</w:t>
      </w:r>
      <w:r>
        <w:rPr>
          <w:sz w:val="24"/>
          <w:szCs w:val="24"/>
        </w:rPr>
        <w:t>n Büyükşehir Belediyesi Kongre v</w:t>
      </w:r>
      <w:r w:rsidRPr="00813361">
        <w:rPr>
          <w:sz w:val="24"/>
          <w:szCs w:val="24"/>
        </w:rPr>
        <w:t>e Sergi Sarayı Toplantı Salonu</w:t>
      </w:r>
      <w:r>
        <w:rPr>
          <w:sz w:val="24"/>
          <w:szCs w:val="24"/>
        </w:rPr>
        <w:t>’nda toplandı.</w:t>
      </w:r>
    </w:p>
    <w:p w:rsidR="00B15D82" w:rsidRDefault="00B15D82" w:rsidP="006F3F5E">
      <w:pPr>
        <w:jc w:val="both"/>
        <w:rPr>
          <w:sz w:val="24"/>
          <w:szCs w:val="24"/>
        </w:rPr>
      </w:pPr>
    </w:p>
    <w:p w:rsidR="00B15D82" w:rsidRDefault="00B15D82" w:rsidP="00813361">
      <w:pPr>
        <w:ind w:firstLine="708"/>
        <w:jc w:val="both"/>
        <w:rPr>
          <w:sz w:val="24"/>
          <w:szCs w:val="24"/>
        </w:rPr>
      </w:pPr>
      <w:r>
        <w:rPr>
          <w:sz w:val="24"/>
          <w:szCs w:val="24"/>
        </w:rPr>
        <w:t xml:space="preserve">Gündem maddesi gereğince; Büyükşehir Belediye Meclisi’nin </w:t>
      </w:r>
      <w:r w:rsidR="00E73EBA">
        <w:rPr>
          <w:sz w:val="24"/>
          <w:szCs w:val="24"/>
        </w:rPr>
        <w:t>08</w:t>
      </w:r>
      <w:r w:rsidR="00040D89" w:rsidRPr="00C73B36">
        <w:rPr>
          <w:sz w:val="24"/>
          <w:szCs w:val="24"/>
        </w:rPr>
        <w:t>/</w:t>
      </w:r>
      <w:r w:rsidR="00A14693">
        <w:rPr>
          <w:sz w:val="24"/>
          <w:szCs w:val="24"/>
        </w:rPr>
        <w:t>09</w:t>
      </w:r>
      <w:r w:rsidR="00040D89" w:rsidRPr="00C73B36">
        <w:rPr>
          <w:sz w:val="24"/>
          <w:szCs w:val="24"/>
        </w:rPr>
        <w:t xml:space="preserve">/2014 tarih ve </w:t>
      </w:r>
      <w:r w:rsidR="00D05567" w:rsidRPr="00C73B36">
        <w:rPr>
          <w:sz w:val="24"/>
          <w:szCs w:val="24"/>
        </w:rPr>
        <w:t xml:space="preserve"> </w:t>
      </w:r>
      <w:r w:rsidR="00E73EBA">
        <w:rPr>
          <w:sz w:val="24"/>
          <w:szCs w:val="24"/>
        </w:rPr>
        <w:t>371</w:t>
      </w:r>
      <w:r w:rsidR="00A14693">
        <w:rPr>
          <w:sz w:val="24"/>
          <w:szCs w:val="24"/>
        </w:rPr>
        <w:t xml:space="preserve"> s</w:t>
      </w:r>
      <w:r w:rsidR="00D05567">
        <w:rPr>
          <w:sz w:val="24"/>
          <w:szCs w:val="24"/>
        </w:rPr>
        <w:t>ayılı</w:t>
      </w:r>
      <w:r>
        <w:rPr>
          <w:sz w:val="24"/>
          <w:szCs w:val="24"/>
        </w:rPr>
        <w:t xml:space="preserve"> </w:t>
      </w:r>
      <w:r w:rsidR="00A14693">
        <w:rPr>
          <w:sz w:val="24"/>
          <w:szCs w:val="24"/>
        </w:rPr>
        <w:t>k</w:t>
      </w:r>
      <w:r>
        <w:rPr>
          <w:sz w:val="24"/>
          <w:szCs w:val="24"/>
        </w:rPr>
        <w:t xml:space="preserve">ararı ile </w:t>
      </w:r>
      <w:r w:rsidR="00E73EBA">
        <w:rPr>
          <w:sz w:val="24"/>
          <w:szCs w:val="24"/>
        </w:rPr>
        <w:t>Plan ve Bütçe</w:t>
      </w:r>
      <w:r w:rsidR="00A14693" w:rsidRPr="006B4679">
        <w:rPr>
          <w:sz w:val="24"/>
          <w:szCs w:val="24"/>
        </w:rPr>
        <w:t xml:space="preserve"> </w:t>
      </w:r>
      <w:r w:rsidR="00BD1921">
        <w:rPr>
          <w:sz w:val="24"/>
          <w:szCs w:val="24"/>
        </w:rPr>
        <w:t>Komisyo</w:t>
      </w:r>
      <w:r w:rsidR="00040D89">
        <w:rPr>
          <w:sz w:val="24"/>
          <w:szCs w:val="24"/>
        </w:rPr>
        <w:t>nu</w:t>
      </w:r>
      <w:r w:rsidR="00A14693">
        <w:rPr>
          <w:sz w:val="24"/>
          <w:szCs w:val="24"/>
        </w:rPr>
        <w:t>'</w:t>
      </w:r>
      <w:r w:rsidR="00040D89">
        <w:rPr>
          <w:sz w:val="24"/>
          <w:szCs w:val="24"/>
        </w:rPr>
        <w:t>na</w:t>
      </w:r>
      <w:r w:rsidR="00BD1921">
        <w:rPr>
          <w:sz w:val="24"/>
          <w:szCs w:val="24"/>
        </w:rPr>
        <w:t xml:space="preserve"> hava</w:t>
      </w:r>
      <w:r>
        <w:rPr>
          <w:sz w:val="24"/>
          <w:szCs w:val="24"/>
        </w:rPr>
        <w:t>le edilen,</w:t>
      </w:r>
      <w:r w:rsidRPr="005F2012">
        <w:rPr>
          <w:sz w:val="24"/>
          <w:szCs w:val="24"/>
        </w:rPr>
        <w:t xml:space="preserve"> </w:t>
      </w:r>
      <w:r w:rsidR="00040D89">
        <w:rPr>
          <w:sz w:val="24"/>
          <w:szCs w:val="24"/>
        </w:rPr>
        <w:t>“</w:t>
      </w:r>
      <w:r w:rsidR="00291943">
        <w:rPr>
          <w:sz w:val="24"/>
          <w:szCs w:val="24"/>
        </w:rPr>
        <w:t>Sosyal ve Kültürel Tesisin (</w:t>
      </w:r>
      <w:proofErr w:type="spellStart"/>
      <w:r w:rsidR="00291943">
        <w:rPr>
          <w:sz w:val="24"/>
          <w:szCs w:val="24"/>
        </w:rPr>
        <w:t>Cemevi'nin</w:t>
      </w:r>
      <w:proofErr w:type="spellEnd"/>
      <w:r w:rsidR="00291943">
        <w:rPr>
          <w:sz w:val="24"/>
          <w:szCs w:val="24"/>
        </w:rPr>
        <w:t>) yapım işi</w:t>
      </w:r>
      <w:r w:rsidR="00040D89">
        <w:rPr>
          <w:bCs/>
          <w:sz w:val="24"/>
          <w:szCs w:val="24"/>
        </w:rPr>
        <w:t>”</w:t>
      </w:r>
      <w:r w:rsidR="00040D89">
        <w:rPr>
          <w:sz w:val="24"/>
          <w:szCs w:val="24"/>
        </w:rPr>
        <w:t xml:space="preserve"> </w:t>
      </w:r>
      <w:r w:rsidR="00D07FEB">
        <w:rPr>
          <w:sz w:val="24"/>
          <w:szCs w:val="24"/>
        </w:rPr>
        <w:t xml:space="preserve">ile ilgili </w:t>
      </w:r>
      <w:r w:rsidR="00E73EBA">
        <w:rPr>
          <w:sz w:val="24"/>
          <w:szCs w:val="24"/>
        </w:rPr>
        <w:t>09</w:t>
      </w:r>
      <w:r w:rsidR="00D07FEB">
        <w:rPr>
          <w:sz w:val="24"/>
          <w:szCs w:val="24"/>
        </w:rPr>
        <w:t>/</w:t>
      </w:r>
      <w:r w:rsidR="00A14693">
        <w:rPr>
          <w:sz w:val="24"/>
          <w:szCs w:val="24"/>
        </w:rPr>
        <w:t>09</w:t>
      </w:r>
      <w:r w:rsidRPr="005F2012">
        <w:rPr>
          <w:color w:val="000000"/>
          <w:sz w:val="24"/>
          <w:szCs w:val="24"/>
        </w:rPr>
        <w:t>/2014</w:t>
      </w:r>
      <w:r>
        <w:rPr>
          <w:sz w:val="24"/>
          <w:szCs w:val="24"/>
        </w:rPr>
        <w:t xml:space="preserve"> tarihli komisyon raporu katip üye tarafından okundu.</w:t>
      </w:r>
    </w:p>
    <w:p w:rsidR="00B15D82" w:rsidRPr="00907594" w:rsidRDefault="00B15D82" w:rsidP="00322B00">
      <w:pPr>
        <w:jc w:val="both"/>
        <w:rPr>
          <w:sz w:val="24"/>
          <w:szCs w:val="24"/>
        </w:rPr>
      </w:pPr>
    </w:p>
    <w:p w:rsidR="00B15D82" w:rsidRPr="004A226F" w:rsidRDefault="00B15D82" w:rsidP="00322B00">
      <w:pPr>
        <w:ind w:firstLine="708"/>
        <w:jc w:val="both"/>
        <w:rPr>
          <w:sz w:val="24"/>
          <w:szCs w:val="24"/>
        </w:rPr>
      </w:pPr>
      <w:r w:rsidRPr="004A226F">
        <w:rPr>
          <w:b/>
          <w:bCs/>
          <w:sz w:val="24"/>
          <w:szCs w:val="24"/>
          <w:u w:val="single"/>
        </w:rPr>
        <w:t>KONUNUN GÖRÜŞÜLMESİ VE OYLANMASI SONUNDA</w:t>
      </w:r>
    </w:p>
    <w:p w:rsidR="00BD1921" w:rsidRDefault="00BD1921" w:rsidP="00BD1921">
      <w:pPr>
        <w:ind w:firstLine="708"/>
        <w:jc w:val="both"/>
        <w:rPr>
          <w:sz w:val="24"/>
          <w:szCs w:val="24"/>
        </w:rPr>
      </w:pPr>
    </w:p>
    <w:p w:rsidR="00291943" w:rsidRPr="00C73B36" w:rsidRDefault="00291943" w:rsidP="00291943">
      <w:pPr>
        <w:ind w:firstLine="708"/>
        <w:jc w:val="both"/>
        <w:rPr>
          <w:sz w:val="24"/>
          <w:szCs w:val="24"/>
        </w:rPr>
      </w:pPr>
      <w:r w:rsidRPr="002C3656">
        <w:rPr>
          <w:sz w:val="24"/>
          <w:szCs w:val="24"/>
        </w:rPr>
        <w:t xml:space="preserve">Mersin </w:t>
      </w:r>
      <w:r w:rsidRPr="00C73B36">
        <w:rPr>
          <w:sz w:val="24"/>
          <w:szCs w:val="24"/>
        </w:rPr>
        <w:t xml:space="preserve">Büyükşehir Belediye Meclisi’nin </w:t>
      </w:r>
      <w:r>
        <w:rPr>
          <w:sz w:val="24"/>
          <w:szCs w:val="24"/>
        </w:rPr>
        <w:t>08</w:t>
      </w:r>
      <w:r w:rsidRPr="00C73B36">
        <w:rPr>
          <w:sz w:val="24"/>
          <w:szCs w:val="24"/>
        </w:rPr>
        <w:t>/0</w:t>
      </w:r>
      <w:r>
        <w:rPr>
          <w:sz w:val="24"/>
          <w:szCs w:val="24"/>
        </w:rPr>
        <w:t>9</w:t>
      </w:r>
      <w:r w:rsidRPr="00C73B36">
        <w:rPr>
          <w:sz w:val="24"/>
          <w:szCs w:val="24"/>
        </w:rPr>
        <w:t xml:space="preserve">/2014 tarih ve </w:t>
      </w:r>
      <w:r>
        <w:rPr>
          <w:sz w:val="24"/>
          <w:szCs w:val="24"/>
        </w:rPr>
        <w:t>371</w:t>
      </w:r>
      <w:r w:rsidRPr="00C73B36">
        <w:rPr>
          <w:sz w:val="24"/>
          <w:szCs w:val="24"/>
        </w:rPr>
        <w:t xml:space="preserve"> sayılı ara kararı ile Plan ve Bütçe Komisyonuna havale edilen,</w:t>
      </w:r>
      <w:r w:rsidRPr="002F6CDD">
        <w:rPr>
          <w:sz w:val="24"/>
          <w:szCs w:val="24"/>
        </w:rPr>
        <w:t xml:space="preserve"> </w:t>
      </w:r>
      <w:r>
        <w:rPr>
          <w:sz w:val="24"/>
          <w:szCs w:val="24"/>
        </w:rPr>
        <w:t>“</w:t>
      </w:r>
      <w:r w:rsidRPr="00047F84">
        <w:rPr>
          <w:bCs/>
          <w:color w:val="000000"/>
          <w:sz w:val="24"/>
          <w:szCs w:val="24"/>
        </w:rPr>
        <w:t xml:space="preserve">Hacı </w:t>
      </w:r>
      <w:proofErr w:type="spellStart"/>
      <w:r w:rsidRPr="00047F84">
        <w:rPr>
          <w:bCs/>
          <w:color w:val="000000"/>
          <w:sz w:val="24"/>
          <w:szCs w:val="24"/>
        </w:rPr>
        <w:t>Bektaş</w:t>
      </w:r>
      <w:proofErr w:type="spellEnd"/>
      <w:r w:rsidRPr="00047F84">
        <w:rPr>
          <w:bCs/>
          <w:color w:val="000000"/>
          <w:sz w:val="24"/>
          <w:szCs w:val="24"/>
        </w:rPr>
        <w:t xml:space="preserve"> Veli Anadolu Kültür Vakfı Mersin Şubesi’nin, 2014 yılında başlayıp 2015 yılında tamamlanmasını planladığı</w:t>
      </w:r>
      <w:r>
        <w:rPr>
          <w:bCs/>
          <w:color w:val="000000"/>
          <w:sz w:val="24"/>
          <w:szCs w:val="24"/>
        </w:rPr>
        <w:t xml:space="preserve">, Mersin İli, </w:t>
      </w:r>
      <w:proofErr w:type="spellStart"/>
      <w:r>
        <w:rPr>
          <w:bCs/>
          <w:color w:val="000000"/>
          <w:sz w:val="24"/>
          <w:szCs w:val="24"/>
        </w:rPr>
        <w:t>Toroslar</w:t>
      </w:r>
      <w:proofErr w:type="spellEnd"/>
      <w:r>
        <w:rPr>
          <w:bCs/>
          <w:color w:val="000000"/>
          <w:sz w:val="24"/>
          <w:szCs w:val="24"/>
        </w:rPr>
        <w:t xml:space="preserve"> İlçesi, Çavuşlu Mahallesi, 4 ada, 10 numaralı p</w:t>
      </w:r>
      <w:r w:rsidRPr="00047F84">
        <w:rPr>
          <w:bCs/>
          <w:color w:val="000000"/>
          <w:sz w:val="24"/>
          <w:szCs w:val="24"/>
        </w:rPr>
        <w:t xml:space="preserve">arselde bulunan </w:t>
      </w:r>
      <w:smartTag w:uri="urn:schemas-microsoft-com:office:smarttags" w:element="metricconverter">
        <w:smartTagPr>
          <w:attr w:name="ProductID" w:val="3.128,46 metrekare"/>
        </w:smartTagPr>
        <w:r w:rsidRPr="00047F84">
          <w:rPr>
            <w:bCs/>
            <w:color w:val="000000"/>
            <w:sz w:val="24"/>
            <w:szCs w:val="24"/>
          </w:rPr>
          <w:t>3.128,46 metrekare</w:t>
        </w:r>
      </w:smartTag>
      <w:r w:rsidRPr="00047F84">
        <w:rPr>
          <w:bCs/>
          <w:color w:val="000000"/>
          <w:sz w:val="24"/>
          <w:szCs w:val="24"/>
        </w:rPr>
        <w:t xml:space="preserve"> yüz</w:t>
      </w:r>
      <w:r>
        <w:rPr>
          <w:bCs/>
          <w:color w:val="000000"/>
          <w:sz w:val="24"/>
          <w:szCs w:val="24"/>
        </w:rPr>
        <w:t xml:space="preserve"> </w:t>
      </w:r>
      <w:r w:rsidRPr="00047F84">
        <w:rPr>
          <w:bCs/>
          <w:color w:val="000000"/>
          <w:sz w:val="24"/>
          <w:szCs w:val="24"/>
        </w:rPr>
        <w:t>ölçümlü alan üzerine projesi çizilmiş olan S</w:t>
      </w:r>
      <w:r>
        <w:rPr>
          <w:bCs/>
          <w:color w:val="000000"/>
          <w:sz w:val="24"/>
          <w:szCs w:val="24"/>
        </w:rPr>
        <w:t>osyal ve Kültürel Tesisin (</w:t>
      </w:r>
      <w:proofErr w:type="spellStart"/>
      <w:r>
        <w:rPr>
          <w:bCs/>
          <w:color w:val="000000"/>
          <w:sz w:val="24"/>
          <w:szCs w:val="24"/>
        </w:rPr>
        <w:t>Cemevi</w:t>
      </w:r>
      <w:r w:rsidRPr="00047F84">
        <w:rPr>
          <w:bCs/>
          <w:color w:val="000000"/>
          <w:sz w:val="24"/>
          <w:szCs w:val="24"/>
        </w:rPr>
        <w:t>’nin</w:t>
      </w:r>
      <w:proofErr w:type="spellEnd"/>
      <w:r>
        <w:rPr>
          <w:bCs/>
          <w:color w:val="000000"/>
          <w:sz w:val="24"/>
          <w:szCs w:val="24"/>
        </w:rPr>
        <w:t>)</w:t>
      </w:r>
      <w:r w:rsidRPr="00047F84">
        <w:rPr>
          <w:bCs/>
          <w:color w:val="000000"/>
          <w:sz w:val="24"/>
          <w:szCs w:val="24"/>
        </w:rPr>
        <w:t xml:space="preserve"> yapım işinin 1.500.000,00 TL’sinin Kültür ve Sosyal İşler Dairesi Başkanlığı 2014 Mali Yılı Bütçesinden karşılanması</w:t>
      </w:r>
      <w:r>
        <w:rPr>
          <w:bCs/>
          <w:sz w:val="24"/>
          <w:szCs w:val="24"/>
        </w:rPr>
        <w:t>”</w:t>
      </w:r>
      <w:r>
        <w:rPr>
          <w:sz w:val="24"/>
          <w:szCs w:val="24"/>
        </w:rPr>
        <w:t xml:space="preserve"> ile</w:t>
      </w:r>
      <w:r w:rsidRPr="00C73B36">
        <w:rPr>
          <w:sz w:val="24"/>
          <w:szCs w:val="24"/>
        </w:rPr>
        <w:t xml:space="preserve"> ilgili teklifin komisyonumuz tarafından incelenmesi neticesinde;</w:t>
      </w:r>
    </w:p>
    <w:p w:rsidR="00291943" w:rsidRDefault="00291943" w:rsidP="00291943">
      <w:pPr>
        <w:ind w:firstLine="708"/>
        <w:jc w:val="both"/>
        <w:rPr>
          <w:sz w:val="24"/>
          <w:szCs w:val="24"/>
          <w:lang w:bidi="tr-TR"/>
        </w:rPr>
      </w:pPr>
      <w:r>
        <w:rPr>
          <w:sz w:val="24"/>
          <w:szCs w:val="24"/>
          <w:lang w:bidi="tr-TR"/>
        </w:rPr>
        <w:t xml:space="preserve">“5216 Sayılı Büyükşehir Belediyesi Kanunu’nun Büyükşehir Belediyesi’nin Görev Yetki ve Sorumlulukları Başlığı 7. Maddesi’nin “n” fıkrası; “Gerektiğinde mabetler ile sağlık, eğitim, kültür hizmetleri için bina ve tesisler yapmak, kamu kurum ve kuruluşlarına ait bu hizmetlerle ilgili bina ve tesislerin her türlü bakımını, onarımını yapmak ve gerekli malzeme desteğini sağlamak.” </w:t>
      </w:r>
    </w:p>
    <w:p w:rsidR="00291943" w:rsidRDefault="00291943" w:rsidP="00291943">
      <w:pPr>
        <w:ind w:firstLine="708"/>
        <w:jc w:val="both"/>
        <w:rPr>
          <w:sz w:val="24"/>
          <w:szCs w:val="24"/>
          <w:lang w:bidi="tr-TR"/>
        </w:rPr>
      </w:pPr>
      <w:r>
        <w:rPr>
          <w:sz w:val="24"/>
          <w:szCs w:val="24"/>
          <w:lang w:bidi="tr-TR"/>
        </w:rPr>
        <w:t>5393 Sayılı Belediye Kanunu’nun Belediyenin Görev Yetki ve Sorumlulukları Başlığı 14. Maddesi’nin “b” bendi; “Devlete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sporu teşvik etmek amacıyla gençlere spor malzemesi verir her türlü amatör spor karşılaşmaları düzenler, yurt içi ve yurt dışı müsabakalarda üstün başarı gösteren veya derece alan öğrencilere, sporculara, teknik yöneticilere ve antrenörlere Belediye Meclis kararı ile ödül verebilir. Gıda bankacılığı yapabilir.” Denilmektedir.</w:t>
      </w:r>
    </w:p>
    <w:p w:rsidR="00331F30" w:rsidRDefault="00331F30" w:rsidP="00331F30">
      <w:pPr>
        <w:jc w:val="center"/>
        <w:rPr>
          <w:b/>
          <w:bCs/>
          <w:sz w:val="24"/>
          <w:szCs w:val="24"/>
        </w:rPr>
      </w:pPr>
    </w:p>
    <w:p w:rsidR="00331F30" w:rsidRDefault="00331F30" w:rsidP="00331F30">
      <w:pPr>
        <w:jc w:val="center"/>
        <w:rPr>
          <w:b/>
          <w:bCs/>
          <w:sz w:val="24"/>
          <w:szCs w:val="24"/>
        </w:rPr>
      </w:pPr>
    </w:p>
    <w:p w:rsidR="00331F30" w:rsidRDefault="00331F30" w:rsidP="00331F30">
      <w:pPr>
        <w:jc w:val="center"/>
        <w:rPr>
          <w:b/>
          <w:bCs/>
          <w:sz w:val="24"/>
          <w:szCs w:val="24"/>
        </w:rPr>
      </w:pPr>
      <w:r>
        <w:rPr>
          <w:b/>
          <w:bCs/>
          <w:sz w:val="24"/>
          <w:szCs w:val="24"/>
        </w:rPr>
        <w:t>./..</w:t>
      </w:r>
    </w:p>
    <w:p w:rsidR="00331F30" w:rsidRDefault="00331F30" w:rsidP="00331F30">
      <w:pPr>
        <w:jc w:val="center"/>
        <w:rPr>
          <w:b/>
          <w:bCs/>
          <w:sz w:val="24"/>
          <w:szCs w:val="24"/>
        </w:rPr>
      </w:pPr>
      <w:r>
        <w:rPr>
          <w:noProof/>
        </w:rPr>
        <w:lastRenderedPageBreak/>
        <w:drawing>
          <wp:anchor distT="0" distB="0" distL="114300" distR="114300" simplePos="0" relativeHeight="251660288" behindDoc="0" locked="0" layoutInCell="1" allowOverlap="1">
            <wp:simplePos x="0" y="0"/>
            <wp:positionH relativeFrom="column">
              <wp:posOffset>-4445</wp:posOffset>
            </wp:positionH>
            <wp:positionV relativeFrom="paragraph">
              <wp:posOffset>-128270</wp:posOffset>
            </wp:positionV>
            <wp:extent cx="819150" cy="800100"/>
            <wp:effectExtent l="19050" t="0" r="0" b="0"/>
            <wp:wrapNone/>
            <wp:docPr id="1"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bel"/>
                    <pic:cNvPicPr>
                      <a:picLocks noChangeAspect="1" noChangeArrowheads="1"/>
                    </pic:cNvPicPr>
                  </pic:nvPicPr>
                  <pic:blipFill>
                    <a:blip r:embed="rId4"/>
                    <a:srcRect/>
                    <a:stretch>
                      <a:fillRect/>
                    </a:stretch>
                  </pic:blipFill>
                  <pic:spPr bwMode="auto">
                    <a:xfrm>
                      <a:off x="0" y="0"/>
                      <a:ext cx="819150" cy="800100"/>
                    </a:xfrm>
                    <a:prstGeom prst="rect">
                      <a:avLst/>
                    </a:prstGeom>
                    <a:noFill/>
                  </pic:spPr>
                </pic:pic>
              </a:graphicData>
            </a:graphic>
          </wp:anchor>
        </w:drawing>
      </w:r>
      <w:r>
        <w:rPr>
          <w:b/>
          <w:bCs/>
          <w:sz w:val="24"/>
          <w:szCs w:val="24"/>
        </w:rPr>
        <w:t>MERSİN BÜYÜKŞEHİR</w:t>
      </w:r>
    </w:p>
    <w:p w:rsidR="00331F30" w:rsidRDefault="00331F30" w:rsidP="00331F30">
      <w:pPr>
        <w:jc w:val="center"/>
        <w:rPr>
          <w:b/>
          <w:bCs/>
          <w:sz w:val="24"/>
          <w:szCs w:val="24"/>
        </w:rPr>
      </w:pPr>
      <w:r>
        <w:rPr>
          <w:b/>
          <w:bCs/>
          <w:sz w:val="24"/>
          <w:szCs w:val="24"/>
        </w:rPr>
        <w:t>BELEDİYE MECLİSİ KARARI</w:t>
      </w:r>
    </w:p>
    <w:p w:rsidR="00331F30" w:rsidRDefault="00331F30" w:rsidP="00331F30">
      <w:pPr>
        <w:jc w:val="center"/>
        <w:rPr>
          <w:b/>
          <w:bCs/>
          <w:sz w:val="24"/>
          <w:szCs w:val="24"/>
        </w:rPr>
      </w:pPr>
    </w:p>
    <w:p w:rsidR="00331F30" w:rsidRDefault="00331F30" w:rsidP="00331F30">
      <w:pPr>
        <w:jc w:val="center"/>
        <w:rPr>
          <w:b/>
          <w:bCs/>
          <w:sz w:val="24"/>
          <w:szCs w:val="24"/>
        </w:rPr>
      </w:pPr>
    </w:p>
    <w:p w:rsidR="00331F30" w:rsidRDefault="00331F30" w:rsidP="00331F30">
      <w:pPr>
        <w:jc w:val="center"/>
        <w:rPr>
          <w:b/>
          <w:bCs/>
          <w:sz w:val="24"/>
          <w:szCs w:val="24"/>
        </w:rPr>
      </w:pPr>
    </w:p>
    <w:p w:rsidR="00331F30" w:rsidRDefault="00331F30" w:rsidP="00331F30">
      <w:pPr>
        <w:pStyle w:val="Balk2"/>
        <w:rPr>
          <w:sz w:val="24"/>
          <w:szCs w:val="24"/>
        </w:rPr>
      </w:pPr>
      <w:r>
        <w:rPr>
          <w:sz w:val="24"/>
          <w:szCs w:val="24"/>
        </w:rPr>
        <w:t>Birleşim Sayısı : (1)</w:t>
      </w:r>
    </w:p>
    <w:p w:rsidR="00331F30" w:rsidRDefault="00331F30" w:rsidP="00331F30">
      <w:pPr>
        <w:pStyle w:val="Balk2"/>
        <w:rPr>
          <w:sz w:val="24"/>
          <w:szCs w:val="24"/>
        </w:rPr>
      </w:pPr>
      <w:r>
        <w:rPr>
          <w:sz w:val="24"/>
          <w:szCs w:val="24"/>
        </w:rPr>
        <w:t>Oturum Sayısı : (1)</w:t>
      </w:r>
    </w:p>
    <w:p w:rsidR="00331F30" w:rsidRPr="00813361" w:rsidRDefault="00331F30" w:rsidP="00331F30">
      <w:pPr>
        <w:rPr>
          <w:b/>
          <w:bCs/>
          <w:sz w:val="24"/>
          <w:szCs w:val="24"/>
        </w:rPr>
      </w:pPr>
      <w:r w:rsidRPr="00813361">
        <w:rPr>
          <w:b/>
          <w:bCs/>
          <w:sz w:val="24"/>
          <w:szCs w:val="24"/>
        </w:rPr>
        <w:t>Dönem Sayısı</w:t>
      </w:r>
      <w:r>
        <w:rPr>
          <w:b/>
          <w:bCs/>
          <w:sz w:val="24"/>
          <w:szCs w:val="24"/>
        </w:rPr>
        <w:t xml:space="preserve">   </w:t>
      </w:r>
      <w:r w:rsidRPr="00813361">
        <w:rPr>
          <w:b/>
          <w:bCs/>
          <w:sz w:val="24"/>
          <w:szCs w:val="24"/>
        </w:rPr>
        <w:t>:</w:t>
      </w:r>
      <w:r>
        <w:rPr>
          <w:b/>
          <w:bCs/>
          <w:sz w:val="24"/>
          <w:szCs w:val="24"/>
        </w:rPr>
        <w:t xml:space="preserve"> (1)</w:t>
      </w:r>
    </w:p>
    <w:p w:rsidR="00331F30" w:rsidRDefault="00331F30" w:rsidP="00331F30">
      <w:pPr>
        <w:pStyle w:val="Balk2"/>
        <w:rPr>
          <w:sz w:val="24"/>
          <w:szCs w:val="24"/>
        </w:rPr>
      </w:pPr>
      <w:r>
        <w:rPr>
          <w:sz w:val="24"/>
          <w:szCs w:val="24"/>
        </w:rPr>
        <w:t>Karar Tarihi    : 13/10/2014</w:t>
      </w:r>
    </w:p>
    <w:p w:rsidR="00331F30" w:rsidRPr="00331F30" w:rsidRDefault="00331F30" w:rsidP="00331F30">
      <w:pPr>
        <w:pStyle w:val="Balk2"/>
        <w:rPr>
          <w:sz w:val="24"/>
          <w:szCs w:val="24"/>
        </w:rPr>
      </w:pPr>
      <w:r w:rsidRPr="00331F30">
        <w:rPr>
          <w:sz w:val="24"/>
          <w:szCs w:val="24"/>
        </w:rPr>
        <w:t xml:space="preserve">Karar Sayısı     : 539 </w:t>
      </w:r>
      <w:r w:rsidRPr="00331F30">
        <w:rPr>
          <w:sz w:val="24"/>
          <w:szCs w:val="24"/>
        </w:rPr>
        <w:tab/>
      </w:r>
      <w:r w:rsidRPr="00331F30">
        <w:tab/>
      </w:r>
      <w:r w:rsidRPr="00331F30">
        <w:tab/>
      </w:r>
      <w:r w:rsidRPr="00331F30">
        <w:tab/>
      </w:r>
    </w:p>
    <w:p w:rsidR="00331F30" w:rsidRDefault="00331F30" w:rsidP="00331F30">
      <w:pPr>
        <w:ind w:firstLine="708"/>
        <w:jc w:val="both"/>
      </w:pPr>
    </w:p>
    <w:p w:rsidR="00331F30" w:rsidRPr="00331F30" w:rsidRDefault="00331F30" w:rsidP="00331F30">
      <w:pPr>
        <w:ind w:firstLine="708"/>
        <w:jc w:val="both"/>
        <w:rPr>
          <w:b/>
          <w:sz w:val="24"/>
          <w:szCs w:val="24"/>
        </w:rPr>
      </w:pPr>
      <w:r>
        <w:tab/>
      </w:r>
      <w:r>
        <w:tab/>
      </w:r>
      <w:r>
        <w:tab/>
      </w:r>
      <w:r>
        <w:tab/>
      </w:r>
      <w:r w:rsidRPr="00331F30">
        <w:rPr>
          <w:b/>
          <w:sz w:val="24"/>
          <w:szCs w:val="24"/>
        </w:rPr>
        <w:tab/>
        <w:t>(2)</w:t>
      </w:r>
    </w:p>
    <w:p w:rsidR="00331F30" w:rsidRDefault="00331F30" w:rsidP="00331F30">
      <w:pPr>
        <w:ind w:firstLine="708"/>
        <w:jc w:val="both"/>
        <w:rPr>
          <w:bCs/>
          <w:color w:val="000000"/>
          <w:sz w:val="24"/>
          <w:szCs w:val="24"/>
        </w:rPr>
      </w:pPr>
    </w:p>
    <w:p w:rsidR="00B15D82" w:rsidRPr="00331F30" w:rsidRDefault="00331F30" w:rsidP="00291943">
      <w:pPr>
        <w:ind w:firstLine="708"/>
        <w:jc w:val="both"/>
        <w:rPr>
          <w:bCs/>
          <w:color w:val="000000"/>
          <w:sz w:val="24"/>
          <w:szCs w:val="24"/>
        </w:rPr>
      </w:pPr>
      <w:r>
        <w:rPr>
          <w:sz w:val="24"/>
          <w:szCs w:val="24"/>
          <w:lang w:bidi="tr-TR"/>
        </w:rPr>
        <w:t>Bu maddelere “istinaden Hacı</w:t>
      </w:r>
      <w:r w:rsidRPr="00047F84">
        <w:rPr>
          <w:bCs/>
          <w:color w:val="000000"/>
          <w:sz w:val="24"/>
          <w:szCs w:val="24"/>
        </w:rPr>
        <w:t xml:space="preserve"> </w:t>
      </w:r>
      <w:proofErr w:type="spellStart"/>
      <w:r w:rsidRPr="00047F84">
        <w:rPr>
          <w:bCs/>
          <w:color w:val="000000"/>
          <w:sz w:val="24"/>
          <w:szCs w:val="24"/>
        </w:rPr>
        <w:t>Bektaş</w:t>
      </w:r>
      <w:proofErr w:type="spellEnd"/>
      <w:r w:rsidRPr="00047F84">
        <w:rPr>
          <w:bCs/>
          <w:color w:val="000000"/>
          <w:sz w:val="24"/>
          <w:szCs w:val="24"/>
        </w:rPr>
        <w:t xml:space="preserve"> Veli Anadolu Kültür Vakfı Mersin Şubesi’nin, 2014 yılında başlayıp 2015 yılında tamamlanmasını planladığı</w:t>
      </w:r>
      <w:r>
        <w:rPr>
          <w:bCs/>
          <w:color w:val="000000"/>
          <w:sz w:val="24"/>
          <w:szCs w:val="24"/>
        </w:rPr>
        <w:t xml:space="preserve">, Mersin İli, </w:t>
      </w:r>
      <w:proofErr w:type="spellStart"/>
      <w:r>
        <w:rPr>
          <w:bCs/>
          <w:color w:val="000000"/>
          <w:sz w:val="24"/>
          <w:szCs w:val="24"/>
        </w:rPr>
        <w:t>Toroslar</w:t>
      </w:r>
      <w:proofErr w:type="spellEnd"/>
      <w:r>
        <w:rPr>
          <w:bCs/>
          <w:color w:val="000000"/>
          <w:sz w:val="24"/>
          <w:szCs w:val="24"/>
        </w:rPr>
        <w:t xml:space="preserve"> İlçesi, Çavuşlu Mahallesi, 4 ada, 10 numaralı p</w:t>
      </w:r>
      <w:r w:rsidRPr="00047F84">
        <w:rPr>
          <w:bCs/>
          <w:color w:val="000000"/>
          <w:sz w:val="24"/>
          <w:szCs w:val="24"/>
        </w:rPr>
        <w:t xml:space="preserve">arselde bulunan </w:t>
      </w:r>
      <w:smartTag w:uri="urn:schemas-microsoft-com:office:smarttags" w:element="metricconverter">
        <w:smartTagPr>
          <w:attr w:name="ProductID" w:val="3.128,46 metrekare"/>
        </w:smartTagPr>
        <w:r w:rsidRPr="00047F84">
          <w:rPr>
            <w:bCs/>
            <w:color w:val="000000"/>
            <w:sz w:val="24"/>
            <w:szCs w:val="24"/>
          </w:rPr>
          <w:t>3.128,46 metrekare</w:t>
        </w:r>
      </w:smartTag>
      <w:r w:rsidRPr="00047F84">
        <w:rPr>
          <w:bCs/>
          <w:color w:val="000000"/>
          <w:sz w:val="24"/>
          <w:szCs w:val="24"/>
        </w:rPr>
        <w:t xml:space="preserve"> yüz</w:t>
      </w:r>
      <w:r>
        <w:rPr>
          <w:bCs/>
          <w:color w:val="000000"/>
          <w:sz w:val="24"/>
          <w:szCs w:val="24"/>
        </w:rPr>
        <w:t xml:space="preserve"> </w:t>
      </w:r>
      <w:r w:rsidRPr="00047F84">
        <w:rPr>
          <w:bCs/>
          <w:color w:val="000000"/>
          <w:sz w:val="24"/>
          <w:szCs w:val="24"/>
        </w:rPr>
        <w:t xml:space="preserve">ölçümlü alan </w:t>
      </w:r>
      <w:r w:rsidR="00291943" w:rsidRPr="00047F84">
        <w:rPr>
          <w:bCs/>
          <w:color w:val="000000"/>
          <w:sz w:val="24"/>
          <w:szCs w:val="24"/>
        </w:rPr>
        <w:t xml:space="preserve">üzerine projesi çizilmiş olan </w:t>
      </w:r>
      <w:r w:rsidR="00291943" w:rsidRPr="00273E04">
        <w:rPr>
          <w:b/>
          <w:bCs/>
          <w:color w:val="000000"/>
          <w:sz w:val="24"/>
          <w:szCs w:val="24"/>
        </w:rPr>
        <w:t>Sosyal ve Kültürel Tesisin (</w:t>
      </w:r>
      <w:proofErr w:type="spellStart"/>
      <w:r w:rsidR="00291943" w:rsidRPr="00273E04">
        <w:rPr>
          <w:b/>
          <w:bCs/>
          <w:color w:val="000000"/>
          <w:sz w:val="24"/>
          <w:szCs w:val="24"/>
        </w:rPr>
        <w:t>Cemevi’nin</w:t>
      </w:r>
      <w:proofErr w:type="spellEnd"/>
      <w:r w:rsidR="00291943" w:rsidRPr="00273E04">
        <w:rPr>
          <w:b/>
          <w:bCs/>
          <w:color w:val="000000"/>
          <w:sz w:val="24"/>
          <w:szCs w:val="24"/>
        </w:rPr>
        <w:t>) yapım işinin 1.500.000,00 TL’sinin Kültür ve Sosyal İşler Dairesi Başkanlığı 2014 Mali Yılı Bütçesinden karşılanması ve uygulamanın 5393 Sayılı Belediye Kanunu</w:t>
      </w:r>
      <w:r w:rsidR="00273E04" w:rsidRPr="00273E04">
        <w:rPr>
          <w:b/>
          <w:bCs/>
          <w:color w:val="000000"/>
          <w:sz w:val="24"/>
          <w:szCs w:val="24"/>
        </w:rPr>
        <w:t>'</w:t>
      </w:r>
      <w:r w:rsidR="00291943" w:rsidRPr="00273E04">
        <w:rPr>
          <w:b/>
          <w:bCs/>
          <w:color w:val="000000"/>
          <w:sz w:val="24"/>
          <w:szCs w:val="24"/>
        </w:rPr>
        <w:t xml:space="preserve">nun 75. Maddesine göre yapılmasının </w:t>
      </w:r>
      <w:r w:rsidR="00A14693" w:rsidRPr="00273E04">
        <w:rPr>
          <w:b/>
          <w:sz w:val="24"/>
          <w:szCs w:val="24"/>
        </w:rPr>
        <w:t>uygun görüldüğüne dair komisyon raporunun</w:t>
      </w:r>
      <w:r w:rsidR="00A14693" w:rsidRPr="00A14693">
        <w:rPr>
          <w:sz w:val="24"/>
          <w:szCs w:val="24"/>
        </w:rPr>
        <w:t xml:space="preserve"> </w:t>
      </w:r>
      <w:r w:rsidR="00040D89" w:rsidRPr="00D05567">
        <w:rPr>
          <w:b/>
          <w:sz w:val="24"/>
          <w:szCs w:val="24"/>
        </w:rPr>
        <w:t>kabulüne</w:t>
      </w:r>
      <w:r w:rsidR="00B15D82" w:rsidRPr="001B532F">
        <w:rPr>
          <w:sz w:val="24"/>
          <w:szCs w:val="24"/>
        </w:rPr>
        <w:t xml:space="preserve">, </w:t>
      </w:r>
      <w:r w:rsidR="00040D89">
        <w:rPr>
          <w:sz w:val="24"/>
          <w:szCs w:val="24"/>
        </w:rPr>
        <w:t xml:space="preserve">yapılan </w:t>
      </w:r>
      <w:proofErr w:type="spellStart"/>
      <w:r w:rsidR="00040D89">
        <w:rPr>
          <w:sz w:val="24"/>
          <w:szCs w:val="24"/>
        </w:rPr>
        <w:t>işari</w:t>
      </w:r>
      <w:proofErr w:type="spellEnd"/>
      <w:r w:rsidR="004159F3">
        <w:rPr>
          <w:sz w:val="24"/>
          <w:szCs w:val="24"/>
        </w:rPr>
        <w:t xml:space="preserve"> oylama neticesinde</w:t>
      </w:r>
      <w:r w:rsidR="00040D89">
        <w:rPr>
          <w:sz w:val="24"/>
          <w:szCs w:val="24"/>
        </w:rPr>
        <w:t xml:space="preserve"> </w:t>
      </w:r>
      <w:r w:rsidR="00B15D82" w:rsidRPr="001B532F">
        <w:rPr>
          <w:sz w:val="24"/>
          <w:szCs w:val="24"/>
        </w:rPr>
        <w:t>mevcudun oy birliği ile karar verildi.</w:t>
      </w:r>
    </w:p>
    <w:p w:rsidR="00B15D82" w:rsidRDefault="00B15D82" w:rsidP="00322B00">
      <w:pPr>
        <w:ind w:firstLine="708"/>
        <w:jc w:val="both"/>
        <w:rPr>
          <w:sz w:val="24"/>
          <w:szCs w:val="24"/>
        </w:rPr>
      </w:pPr>
    </w:p>
    <w:p w:rsidR="00331F30" w:rsidRDefault="00331F30" w:rsidP="00322B00">
      <w:pPr>
        <w:ind w:firstLine="708"/>
        <w:jc w:val="both"/>
        <w:rPr>
          <w:sz w:val="24"/>
          <w:szCs w:val="24"/>
        </w:rPr>
      </w:pPr>
    </w:p>
    <w:p w:rsidR="00331F30" w:rsidRPr="001B532F" w:rsidRDefault="00331F30" w:rsidP="00322B00">
      <w:pPr>
        <w:ind w:firstLine="708"/>
        <w:jc w:val="both"/>
        <w:rPr>
          <w:sz w:val="24"/>
          <w:szCs w:val="24"/>
        </w:rPr>
      </w:pPr>
    </w:p>
    <w:p w:rsidR="00B15D82" w:rsidRPr="001B532F"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322B00">
      <w:pPr>
        <w:jc w:val="both"/>
        <w:rPr>
          <w:b/>
          <w:bCs/>
          <w:sz w:val="24"/>
          <w:szCs w:val="24"/>
        </w:rPr>
      </w:pPr>
    </w:p>
    <w:p w:rsidR="00B15D82" w:rsidRDefault="00B15D82" w:rsidP="005F3417">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B15D82" w:rsidRDefault="00B15D82" w:rsidP="00367902">
      <w:pPr>
        <w:jc w:val="both"/>
        <w:rPr>
          <w:sz w:val="24"/>
          <w:szCs w:val="24"/>
        </w:rPr>
      </w:pPr>
      <w:r>
        <w:rPr>
          <w:b/>
          <w:bCs/>
          <w:sz w:val="24"/>
          <w:szCs w:val="24"/>
        </w:rPr>
        <w:t xml:space="preserve">       Meclis Başkanı</w:t>
      </w:r>
      <w:r>
        <w:rPr>
          <w:b/>
          <w:bCs/>
          <w:sz w:val="24"/>
          <w:szCs w:val="24"/>
        </w:rPr>
        <w:tab/>
      </w:r>
      <w:r>
        <w:rPr>
          <w:b/>
          <w:bCs/>
          <w:sz w:val="24"/>
          <w:szCs w:val="24"/>
        </w:rPr>
        <w:tab/>
      </w:r>
      <w:r>
        <w:rPr>
          <w:b/>
          <w:bCs/>
          <w:sz w:val="24"/>
          <w:szCs w:val="24"/>
        </w:rPr>
        <w:tab/>
        <w:t xml:space="preserve">       Meclis Katibi</w:t>
      </w:r>
      <w:r>
        <w:rPr>
          <w:b/>
          <w:bCs/>
          <w:sz w:val="24"/>
          <w:szCs w:val="24"/>
        </w:rPr>
        <w:tab/>
        <w:t xml:space="preserve">   </w:t>
      </w:r>
      <w:r>
        <w:rPr>
          <w:b/>
          <w:bCs/>
          <w:sz w:val="24"/>
          <w:szCs w:val="24"/>
        </w:rPr>
        <w:tab/>
      </w:r>
      <w:r>
        <w:rPr>
          <w:b/>
          <w:bCs/>
          <w:sz w:val="24"/>
          <w:szCs w:val="24"/>
        </w:rPr>
        <w:tab/>
        <w:t xml:space="preserve">   Meclis Katibi</w:t>
      </w:r>
    </w:p>
    <w:sectPr w:rsidR="00B15D82"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425"/>
  <w:doNotHyphenateCaps/>
  <w:characterSpacingControl w:val="doNotCompress"/>
  <w:doNotValidateAgainstSchema/>
  <w:doNotDemarcateInvalidXml/>
  <w:compat/>
  <w:rsids>
    <w:rsidRoot w:val="00322B00"/>
    <w:rsid w:val="000249CD"/>
    <w:rsid w:val="00033217"/>
    <w:rsid w:val="00040D89"/>
    <w:rsid w:val="000440F0"/>
    <w:rsid w:val="00051B2C"/>
    <w:rsid w:val="00054408"/>
    <w:rsid w:val="00073124"/>
    <w:rsid w:val="000764BD"/>
    <w:rsid w:val="000B5C2A"/>
    <w:rsid w:val="000B7430"/>
    <w:rsid w:val="000D0DCB"/>
    <w:rsid w:val="000D37BC"/>
    <w:rsid w:val="000E2A35"/>
    <w:rsid w:val="0010578B"/>
    <w:rsid w:val="00115374"/>
    <w:rsid w:val="00137AAB"/>
    <w:rsid w:val="001707E4"/>
    <w:rsid w:val="00170FAF"/>
    <w:rsid w:val="00186AFC"/>
    <w:rsid w:val="001A3E7C"/>
    <w:rsid w:val="001A52DF"/>
    <w:rsid w:val="001B532F"/>
    <w:rsid w:val="001E77AD"/>
    <w:rsid w:val="001F5477"/>
    <w:rsid w:val="001F5EF3"/>
    <w:rsid w:val="00210564"/>
    <w:rsid w:val="00213FEA"/>
    <w:rsid w:val="002329F9"/>
    <w:rsid w:val="002410E6"/>
    <w:rsid w:val="00242531"/>
    <w:rsid w:val="00253B19"/>
    <w:rsid w:val="00271491"/>
    <w:rsid w:val="00273E04"/>
    <w:rsid w:val="00291943"/>
    <w:rsid w:val="002939CA"/>
    <w:rsid w:val="002B4F59"/>
    <w:rsid w:val="002D0C4E"/>
    <w:rsid w:val="002D7B60"/>
    <w:rsid w:val="002E0685"/>
    <w:rsid w:val="00322B00"/>
    <w:rsid w:val="00331F30"/>
    <w:rsid w:val="00353033"/>
    <w:rsid w:val="003576EF"/>
    <w:rsid w:val="00367902"/>
    <w:rsid w:val="00372BA6"/>
    <w:rsid w:val="003738BA"/>
    <w:rsid w:val="003820EC"/>
    <w:rsid w:val="003903E8"/>
    <w:rsid w:val="00396C67"/>
    <w:rsid w:val="003A0927"/>
    <w:rsid w:val="003A718F"/>
    <w:rsid w:val="003B24AB"/>
    <w:rsid w:val="003F5CEF"/>
    <w:rsid w:val="003F5DCE"/>
    <w:rsid w:val="0040040E"/>
    <w:rsid w:val="00413FBB"/>
    <w:rsid w:val="004159F3"/>
    <w:rsid w:val="00434F90"/>
    <w:rsid w:val="0043707A"/>
    <w:rsid w:val="00442A3B"/>
    <w:rsid w:val="00447898"/>
    <w:rsid w:val="00457A60"/>
    <w:rsid w:val="00490013"/>
    <w:rsid w:val="004941F8"/>
    <w:rsid w:val="004A226F"/>
    <w:rsid w:val="004A35D0"/>
    <w:rsid w:val="004B3965"/>
    <w:rsid w:val="004D3C24"/>
    <w:rsid w:val="004E74E5"/>
    <w:rsid w:val="00510AFE"/>
    <w:rsid w:val="00517877"/>
    <w:rsid w:val="00521457"/>
    <w:rsid w:val="00521D6F"/>
    <w:rsid w:val="005238D2"/>
    <w:rsid w:val="00525E86"/>
    <w:rsid w:val="00541C16"/>
    <w:rsid w:val="005432E5"/>
    <w:rsid w:val="00544411"/>
    <w:rsid w:val="005464C6"/>
    <w:rsid w:val="00563B44"/>
    <w:rsid w:val="00564A28"/>
    <w:rsid w:val="00571F4A"/>
    <w:rsid w:val="00576052"/>
    <w:rsid w:val="005C4551"/>
    <w:rsid w:val="005C5B43"/>
    <w:rsid w:val="005D38D1"/>
    <w:rsid w:val="005E258F"/>
    <w:rsid w:val="005F12B8"/>
    <w:rsid w:val="005F2012"/>
    <w:rsid w:val="005F3417"/>
    <w:rsid w:val="00611248"/>
    <w:rsid w:val="00617DDE"/>
    <w:rsid w:val="006324DF"/>
    <w:rsid w:val="00632796"/>
    <w:rsid w:val="0066542E"/>
    <w:rsid w:val="00675FDF"/>
    <w:rsid w:val="00680D77"/>
    <w:rsid w:val="00681D12"/>
    <w:rsid w:val="006832D8"/>
    <w:rsid w:val="006B71CA"/>
    <w:rsid w:val="006F01AD"/>
    <w:rsid w:val="006F2CDE"/>
    <w:rsid w:val="006F3F5E"/>
    <w:rsid w:val="00722958"/>
    <w:rsid w:val="007705CD"/>
    <w:rsid w:val="007B44C7"/>
    <w:rsid w:val="007F1BA2"/>
    <w:rsid w:val="00805A6D"/>
    <w:rsid w:val="00807B2E"/>
    <w:rsid w:val="00811EAB"/>
    <w:rsid w:val="00813361"/>
    <w:rsid w:val="0083340B"/>
    <w:rsid w:val="00870718"/>
    <w:rsid w:val="00875F52"/>
    <w:rsid w:val="00896C59"/>
    <w:rsid w:val="008A054A"/>
    <w:rsid w:val="008B5493"/>
    <w:rsid w:val="008D350E"/>
    <w:rsid w:val="00907594"/>
    <w:rsid w:val="009652F3"/>
    <w:rsid w:val="00971491"/>
    <w:rsid w:val="0099703E"/>
    <w:rsid w:val="009B5E29"/>
    <w:rsid w:val="009B7C77"/>
    <w:rsid w:val="009D61F7"/>
    <w:rsid w:val="009F55CD"/>
    <w:rsid w:val="00A14693"/>
    <w:rsid w:val="00A26213"/>
    <w:rsid w:val="00A3631E"/>
    <w:rsid w:val="00A53461"/>
    <w:rsid w:val="00A91C33"/>
    <w:rsid w:val="00A91DEF"/>
    <w:rsid w:val="00B15D82"/>
    <w:rsid w:val="00B212F2"/>
    <w:rsid w:val="00B75109"/>
    <w:rsid w:val="00B84392"/>
    <w:rsid w:val="00B86182"/>
    <w:rsid w:val="00B90BC1"/>
    <w:rsid w:val="00B9215D"/>
    <w:rsid w:val="00B93B96"/>
    <w:rsid w:val="00BA282A"/>
    <w:rsid w:val="00BA4757"/>
    <w:rsid w:val="00BD1921"/>
    <w:rsid w:val="00BD1A04"/>
    <w:rsid w:val="00BD3427"/>
    <w:rsid w:val="00BF0AD4"/>
    <w:rsid w:val="00BF49D0"/>
    <w:rsid w:val="00BF5F7D"/>
    <w:rsid w:val="00C123BB"/>
    <w:rsid w:val="00C37707"/>
    <w:rsid w:val="00C442C1"/>
    <w:rsid w:val="00C46023"/>
    <w:rsid w:val="00C61668"/>
    <w:rsid w:val="00C81CE5"/>
    <w:rsid w:val="00CA7147"/>
    <w:rsid w:val="00CC0F00"/>
    <w:rsid w:val="00CC302F"/>
    <w:rsid w:val="00D006A2"/>
    <w:rsid w:val="00D05567"/>
    <w:rsid w:val="00D07FEB"/>
    <w:rsid w:val="00D303E3"/>
    <w:rsid w:val="00D42734"/>
    <w:rsid w:val="00D42B96"/>
    <w:rsid w:val="00D5228A"/>
    <w:rsid w:val="00D66A87"/>
    <w:rsid w:val="00D722A0"/>
    <w:rsid w:val="00D802C7"/>
    <w:rsid w:val="00D81CFC"/>
    <w:rsid w:val="00D871D3"/>
    <w:rsid w:val="00D92C8B"/>
    <w:rsid w:val="00D94104"/>
    <w:rsid w:val="00D95262"/>
    <w:rsid w:val="00D97B5F"/>
    <w:rsid w:val="00DA3AB1"/>
    <w:rsid w:val="00DA5D7E"/>
    <w:rsid w:val="00DB1264"/>
    <w:rsid w:val="00DB3EE1"/>
    <w:rsid w:val="00DC69DA"/>
    <w:rsid w:val="00DE1434"/>
    <w:rsid w:val="00E73EBA"/>
    <w:rsid w:val="00E74120"/>
    <w:rsid w:val="00EA1CA9"/>
    <w:rsid w:val="00EA4A5E"/>
    <w:rsid w:val="00EA79EA"/>
    <w:rsid w:val="00ED7BA4"/>
    <w:rsid w:val="00ED7D7B"/>
    <w:rsid w:val="00F50D86"/>
    <w:rsid w:val="00F77CF7"/>
    <w:rsid w:val="00F8079A"/>
    <w:rsid w:val="00F85111"/>
    <w:rsid w:val="00F85FE2"/>
    <w:rsid w:val="00FA05BE"/>
    <w:rsid w:val="00FA2E6A"/>
    <w:rsid w:val="00FA2F0F"/>
    <w:rsid w:val="00FB0DDE"/>
    <w:rsid w:val="00FC0A7D"/>
    <w:rsid w:val="00FE68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rPr>
      <w:rFonts w:ascii="Times New Roman" w:eastAsia="Times New Roman" w:hAnsi="Times New Roman"/>
      <w:sz w:val="20"/>
      <w:szCs w:val="20"/>
    </w:rPr>
  </w:style>
  <w:style w:type="paragraph" w:styleId="Balk1">
    <w:name w:val="heading 1"/>
    <w:basedOn w:val="Normal"/>
    <w:next w:val="Normal"/>
    <w:link w:val="Balk1Char"/>
    <w:uiPriority w:val="99"/>
    <w:qFormat/>
    <w:rsid w:val="00322B00"/>
    <w:pPr>
      <w:keepNext/>
      <w:outlineLvl w:val="0"/>
    </w:pPr>
    <w:rPr>
      <w:b/>
      <w:bCs/>
      <w:u w:val="single"/>
    </w:rPr>
  </w:style>
  <w:style w:type="paragraph" w:styleId="Balk2">
    <w:name w:val="heading 2"/>
    <w:basedOn w:val="Normal"/>
    <w:next w:val="Normal"/>
    <w:link w:val="Balk2Char"/>
    <w:uiPriority w:val="99"/>
    <w:qFormat/>
    <w:rsid w:val="00322B00"/>
    <w:pPr>
      <w:keepNext/>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322B00"/>
    <w:rPr>
      <w:rFonts w:ascii="Times New Roman" w:hAnsi="Times New Roman" w:cs="Times New Roman"/>
      <w:b/>
      <w:bCs/>
      <w:sz w:val="20"/>
      <w:szCs w:val="20"/>
      <w:u w:val="single"/>
      <w:lang w:eastAsia="tr-TR"/>
    </w:rPr>
  </w:style>
  <w:style w:type="character" w:customStyle="1" w:styleId="Balk2Char">
    <w:name w:val="Başlık 2 Char"/>
    <w:basedOn w:val="VarsaylanParagrafYazTipi"/>
    <w:link w:val="Balk2"/>
    <w:uiPriority w:val="99"/>
    <w:locked/>
    <w:rsid w:val="00322B00"/>
    <w:rPr>
      <w:rFonts w:ascii="Times New Roman" w:hAnsi="Times New Roman" w:cs="Times New Roman"/>
      <w:b/>
      <w:bCs/>
      <w:sz w:val="20"/>
      <w:szCs w:val="20"/>
      <w:lang w:eastAsia="tr-TR"/>
    </w:rPr>
  </w:style>
  <w:style w:type="paragraph" w:styleId="GvdeMetniGirintisi3">
    <w:name w:val="Body Text Indent 3"/>
    <w:basedOn w:val="Normal"/>
    <w:link w:val="GvdeMetniGirintisi3Char"/>
    <w:uiPriority w:val="99"/>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uiPriority w:val="99"/>
    <w:locked/>
    <w:rsid w:val="00322B00"/>
    <w:rPr>
      <w:rFonts w:ascii="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uiPriority w:val="99"/>
    <w:rsid w:val="00322B00"/>
    <w:pPr>
      <w:spacing w:line="360" w:lineRule="auto"/>
      <w:jc w:val="both"/>
    </w:pPr>
    <w:rPr>
      <w:sz w:val="24"/>
      <w:szCs w:val="24"/>
      <w:lang w:val="en-GB" w:eastAsia="pl-PL"/>
    </w:rPr>
  </w:style>
  <w:style w:type="character" w:customStyle="1" w:styleId="Bodytext">
    <w:name w:val="Body text_"/>
    <w:basedOn w:val="VarsaylanParagrafYazTipi"/>
    <w:link w:val="Bodytext0"/>
    <w:uiPriority w:val="99"/>
    <w:locked/>
    <w:rsid w:val="00FE6800"/>
    <w:rPr>
      <w:rFonts w:ascii="Times New Roman" w:hAnsi="Times New Roman" w:cs="Times New Roman"/>
      <w:shd w:val="clear" w:color="auto" w:fill="FFFFFF"/>
    </w:rPr>
  </w:style>
  <w:style w:type="paragraph" w:customStyle="1" w:styleId="Bodytext0">
    <w:name w:val="Body text"/>
    <w:basedOn w:val="Normal"/>
    <w:link w:val="Bodytext"/>
    <w:uiPriority w:val="99"/>
    <w:rsid w:val="00FE6800"/>
    <w:pPr>
      <w:widowControl w:val="0"/>
      <w:shd w:val="clear" w:color="auto" w:fill="FFFFFF"/>
      <w:spacing w:after="360" w:line="240" w:lineRule="atLeast"/>
    </w:pPr>
    <w:rPr>
      <w:sz w:val="22"/>
      <w:szCs w:val="22"/>
    </w:rPr>
  </w:style>
</w:styles>
</file>

<file path=word/webSettings.xml><?xml version="1.0" encoding="utf-8"?>
<w:webSettings xmlns:r="http://schemas.openxmlformats.org/officeDocument/2006/relationships" xmlns:w="http://schemas.openxmlformats.org/wordprocessingml/2006/main">
  <w:divs>
    <w:div w:id="1527401439">
      <w:marLeft w:val="0"/>
      <w:marRight w:val="0"/>
      <w:marTop w:val="0"/>
      <w:marBottom w:val="0"/>
      <w:divBdr>
        <w:top w:val="none" w:sz="0" w:space="0" w:color="auto"/>
        <w:left w:val="none" w:sz="0" w:space="0" w:color="auto"/>
        <w:bottom w:val="none" w:sz="0" w:space="0" w:color="auto"/>
        <w:right w:val="none" w:sz="0" w:space="0" w:color="auto"/>
      </w:divBdr>
    </w:div>
    <w:div w:id="1527401441">
      <w:marLeft w:val="0"/>
      <w:marRight w:val="0"/>
      <w:marTop w:val="0"/>
      <w:marBottom w:val="0"/>
      <w:divBdr>
        <w:top w:val="none" w:sz="0" w:space="0" w:color="auto"/>
        <w:left w:val="none" w:sz="0" w:space="0" w:color="auto"/>
        <w:bottom w:val="none" w:sz="0" w:space="0" w:color="auto"/>
        <w:right w:val="none" w:sz="0" w:space="0" w:color="auto"/>
      </w:divBdr>
      <w:divsChild>
        <w:div w:id="1527401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542</Words>
  <Characters>3092</Characters>
  <Application>Microsoft Office Word</Application>
  <DocSecurity>0</DocSecurity>
  <Lines>25</Lines>
  <Paragraphs>7</Paragraphs>
  <ScaleCrop>false</ScaleCrop>
  <Company>F_s_M</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creator>ESER</dc:creator>
  <cp:lastModifiedBy>Aidata</cp:lastModifiedBy>
  <cp:revision>11</cp:revision>
  <cp:lastPrinted>2014-10-13T17:08:00Z</cp:lastPrinted>
  <dcterms:created xsi:type="dcterms:W3CDTF">2014-10-13T08:37:00Z</dcterms:created>
  <dcterms:modified xsi:type="dcterms:W3CDTF">2014-10-14T12:25:00Z</dcterms:modified>
</cp:coreProperties>
</file>